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D5EF2" w14:textId="77777777" w:rsidR="0044652B" w:rsidRDefault="0044652B">
      <w:pPr>
        <w:jc w:val="center"/>
        <w:rPr>
          <w:b/>
          <w:sz w:val="28"/>
          <w:szCs w:val="28"/>
        </w:rPr>
      </w:pPr>
      <w:r>
        <w:rPr>
          <w:b/>
          <w:sz w:val="28"/>
          <w:szCs w:val="28"/>
        </w:rPr>
        <w:t>N Á V R H</w:t>
      </w:r>
    </w:p>
    <w:p w14:paraId="68102CAC" w14:textId="77777777" w:rsidR="0044652B" w:rsidRDefault="0044652B">
      <w:pPr>
        <w:jc w:val="center"/>
        <w:rPr>
          <w:b/>
          <w:sz w:val="28"/>
          <w:szCs w:val="28"/>
        </w:rPr>
      </w:pPr>
      <w:r>
        <w:rPr>
          <w:b/>
          <w:sz w:val="28"/>
          <w:szCs w:val="28"/>
        </w:rPr>
        <w:t>Zmluvy o nájme a podnájme nebytových priestorov</w:t>
      </w:r>
    </w:p>
    <w:p w14:paraId="4F8EBC9E" w14:textId="77777777" w:rsidR="0044652B" w:rsidRDefault="0044652B">
      <w:pPr>
        <w:jc w:val="center"/>
        <w:rPr>
          <w:b/>
        </w:rPr>
      </w:pPr>
      <w:r>
        <w:rPr>
          <w:b/>
        </w:rPr>
        <w:t>uzavretej podľa zákona č. 116/1990 Zb. o nájme a podnájme nebytových priestorov v znení neskorších predpisov (ďalej len „Zmluva“)</w:t>
      </w:r>
    </w:p>
    <w:p w14:paraId="31E6D616" w14:textId="77777777" w:rsidR="0044652B" w:rsidRDefault="0044652B">
      <w:pPr>
        <w:jc w:val="center"/>
        <w:rPr>
          <w:b/>
        </w:rPr>
      </w:pPr>
    </w:p>
    <w:p w14:paraId="7FAFD7EA" w14:textId="77777777" w:rsidR="0044652B" w:rsidRDefault="0044652B">
      <w:pPr>
        <w:jc w:val="both"/>
      </w:pPr>
      <w:r>
        <w:t>medzi zmluvnými stranami:</w:t>
      </w:r>
    </w:p>
    <w:p w14:paraId="17FB289E" w14:textId="77777777" w:rsidR="0044652B" w:rsidRDefault="0044652B">
      <w:pPr>
        <w:jc w:val="both"/>
      </w:pPr>
    </w:p>
    <w:p w14:paraId="1951EB93" w14:textId="77777777" w:rsidR="0044652B" w:rsidRDefault="0044652B">
      <w:pPr>
        <w:jc w:val="both"/>
      </w:pPr>
    </w:p>
    <w:p w14:paraId="76C72663" w14:textId="51DA55D1" w:rsidR="0044652B" w:rsidRDefault="0044652B">
      <w:pPr>
        <w:jc w:val="both"/>
      </w:pPr>
      <w:r>
        <w:rPr>
          <w:b/>
        </w:rPr>
        <w:t xml:space="preserve">Prenajímateľ: </w:t>
      </w:r>
      <w:r w:rsidR="00D17C69" w:rsidRPr="00D17C69">
        <w:t>Základná škola, Laborecká 66, Humenné</w:t>
      </w:r>
    </w:p>
    <w:p w14:paraId="3A110F5A" w14:textId="46129491" w:rsidR="0044652B" w:rsidRDefault="0044652B">
      <w:pPr>
        <w:jc w:val="both"/>
      </w:pPr>
      <w:r>
        <w:tab/>
      </w:r>
      <w:r>
        <w:tab/>
        <w:t xml:space="preserve">  </w:t>
      </w:r>
      <w:r w:rsidR="00D17C69">
        <w:t>Laborecká 66, 066 01</w:t>
      </w:r>
      <w:r>
        <w:t xml:space="preserve"> Humenné</w:t>
      </w:r>
    </w:p>
    <w:p w14:paraId="6B3BD66D" w14:textId="6DF40938" w:rsidR="007A20F8" w:rsidRDefault="0044652B" w:rsidP="007A20F8">
      <w:pPr>
        <w:jc w:val="both"/>
      </w:pPr>
      <w:r>
        <w:tab/>
      </w:r>
      <w:r>
        <w:tab/>
        <w:t xml:space="preserve">  </w:t>
      </w:r>
      <w:r w:rsidR="007A20F8">
        <w:t>Zastúpený: PaedDr. Alexander Fecura, riaditeľ</w:t>
      </w:r>
    </w:p>
    <w:p w14:paraId="3B86B6BA" w14:textId="77E25EA9" w:rsidR="00D17C69" w:rsidRDefault="0044652B">
      <w:pPr>
        <w:jc w:val="both"/>
      </w:pPr>
      <w:r>
        <w:t xml:space="preserve"> </w:t>
      </w:r>
      <w:r w:rsidR="007A20F8">
        <w:tab/>
      </w:r>
      <w:r w:rsidR="007A20F8">
        <w:tab/>
        <w:t xml:space="preserve">  </w:t>
      </w:r>
      <w:r>
        <w:t xml:space="preserve">IČO: </w:t>
      </w:r>
      <w:r w:rsidR="00D17C69">
        <w:t>37874101</w:t>
      </w:r>
    </w:p>
    <w:p w14:paraId="3A1CDEE7" w14:textId="425675C7" w:rsidR="0044652B" w:rsidRDefault="00D17C69" w:rsidP="00D17C69">
      <w:pPr>
        <w:jc w:val="both"/>
      </w:pPr>
      <w:r>
        <w:t xml:space="preserve">                          DIČ: 2021635077</w:t>
      </w:r>
    </w:p>
    <w:p w14:paraId="00A01BE3" w14:textId="09F11ADA" w:rsidR="0044652B" w:rsidRDefault="0044652B">
      <w:pPr>
        <w:jc w:val="both"/>
      </w:pPr>
      <w:r>
        <w:tab/>
        <w:t xml:space="preserve">              Bankové spojenie: </w:t>
      </w:r>
      <w:r w:rsidR="00D17C69">
        <w:t>Tatra banka</w:t>
      </w:r>
      <w:r>
        <w:t xml:space="preserve"> a.</w:t>
      </w:r>
      <w:r w:rsidR="00981DE3">
        <w:t xml:space="preserve"> </w:t>
      </w:r>
      <w:r>
        <w:t>s.</w:t>
      </w:r>
      <w:r w:rsidR="00D17C69">
        <w:t>, pobočka Humenné</w:t>
      </w:r>
    </w:p>
    <w:p w14:paraId="195A9062" w14:textId="019FE295" w:rsidR="0044652B" w:rsidRDefault="0044652B">
      <w:pPr>
        <w:jc w:val="both"/>
      </w:pPr>
      <w:r>
        <w:tab/>
      </w:r>
      <w:r>
        <w:tab/>
        <w:t xml:space="preserve">  IBAN: SK</w:t>
      </w:r>
      <w:r w:rsidR="00D17C69">
        <w:t>85</w:t>
      </w:r>
      <w:r>
        <w:t xml:space="preserve"> </w:t>
      </w:r>
      <w:r w:rsidR="00D17C69">
        <w:t>11</w:t>
      </w:r>
      <w:r>
        <w:t>00 0000 00</w:t>
      </w:r>
      <w:r w:rsidR="00D17C69">
        <w:t>26 2955 1992</w:t>
      </w:r>
      <w:r>
        <w:tab/>
      </w:r>
      <w:r>
        <w:tab/>
      </w:r>
      <w:r>
        <w:tab/>
      </w:r>
    </w:p>
    <w:p w14:paraId="4261CCEE" w14:textId="77777777" w:rsidR="0044652B" w:rsidRDefault="0044652B">
      <w:pPr>
        <w:jc w:val="both"/>
      </w:pPr>
    </w:p>
    <w:p w14:paraId="3CFF96D2" w14:textId="77777777" w:rsidR="0044652B" w:rsidRDefault="0044652B">
      <w:pPr>
        <w:jc w:val="both"/>
      </w:pPr>
    </w:p>
    <w:p w14:paraId="3449DC0B" w14:textId="77777777" w:rsidR="0044652B" w:rsidRDefault="0044652B">
      <w:pPr>
        <w:jc w:val="both"/>
      </w:pPr>
      <w:r>
        <w:t>(ďalej len prenajímateľ)</w:t>
      </w:r>
    </w:p>
    <w:p w14:paraId="108B5F1A" w14:textId="77777777" w:rsidR="0044652B" w:rsidRDefault="0044652B">
      <w:pPr>
        <w:jc w:val="both"/>
      </w:pPr>
    </w:p>
    <w:p w14:paraId="4DCC1866" w14:textId="77777777" w:rsidR="0044652B" w:rsidRDefault="0044652B">
      <w:pPr>
        <w:jc w:val="both"/>
      </w:pPr>
    </w:p>
    <w:p w14:paraId="29D0E47C" w14:textId="5A74A5E4" w:rsidR="0044652B" w:rsidRDefault="0044652B">
      <w:pPr>
        <w:jc w:val="both"/>
        <w:rPr>
          <w:b/>
          <w:sz w:val="28"/>
          <w:szCs w:val="28"/>
        </w:rPr>
      </w:pPr>
      <w:r>
        <w:rPr>
          <w:b/>
          <w:sz w:val="28"/>
          <w:szCs w:val="28"/>
        </w:rPr>
        <w:t>Nájomca</w:t>
      </w:r>
      <w:r w:rsidR="00024F74">
        <w:rPr>
          <w:b/>
          <w:sz w:val="28"/>
          <w:szCs w:val="28"/>
          <w:vertAlign w:val="superscript"/>
        </w:rPr>
        <w:t>1</w:t>
      </w:r>
      <w:r>
        <w:rPr>
          <w:b/>
          <w:sz w:val="28"/>
          <w:szCs w:val="28"/>
        </w:rPr>
        <w:t>:</w:t>
      </w:r>
      <w:r w:rsidR="00832E5B">
        <w:rPr>
          <w:b/>
          <w:sz w:val="28"/>
          <w:szCs w:val="28"/>
        </w:rPr>
        <w:t xml:space="preserve">                                                </w:t>
      </w:r>
    </w:p>
    <w:p w14:paraId="4DDA444F" w14:textId="5965F08E" w:rsidR="0044652B" w:rsidRDefault="00832E5B">
      <w:pPr>
        <w:jc w:val="both"/>
      </w:pPr>
      <w:r>
        <w:t xml:space="preserve">  </w:t>
      </w:r>
      <w:r w:rsidR="0044652B">
        <w:tab/>
        <w:t xml:space="preserve">            </w:t>
      </w:r>
    </w:p>
    <w:p w14:paraId="497B6DAE" w14:textId="77777777" w:rsidR="0044652B" w:rsidRDefault="0044652B">
      <w:pPr>
        <w:jc w:val="both"/>
        <w:rPr>
          <w:b/>
          <w:bCs/>
          <w:sz w:val="28"/>
          <w:szCs w:val="28"/>
        </w:rPr>
      </w:pPr>
      <w:r>
        <w:rPr>
          <w:b/>
        </w:rPr>
        <w:tab/>
      </w:r>
      <w:r>
        <w:rPr>
          <w:b/>
        </w:rPr>
        <w:tab/>
      </w:r>
      <w:r>
        <w:rPr>
          <w:b/>
          <w:bCs/>
          <w:sz w:val="28"/>
          <w:szCs w:val="28"/>
        </w:rPr>
        <w:t>sídlo:</w:t>
      </w:r>
    </w:p>
    <w:p w14:paraId="1F2B8407" w14:textId="77777777" w:rsidR="0044652B" w:rsidRDefault="0044652B">
      <w:pPr>
        <w:jc w:val="both"/>
        <w:rPr>
          <w:b/>
          <w:bCs/>
          <w:sz w:val="28"/>
          <w:szCs w:val="28"/>
        </w:rPr>
      </w:pPr>
      <w:r>
        <w:rPr>
          <w:b/>
          <w:bCs/>
          <w:sz w:val="28"/>
          <w:szCs w:val="28"/>
        </w:rPr>
        <w:tab/>
      </w:r>
      <w:r>
        <w:rPr>
          <w:b/>
          <w:bCs/>
          <w:sz w:val="28"/>
          <w:szCs w:val="28"/>
        </w:rPr>
        <w:tab/>
        <w:t>zastúpený:</w:t>
      </w:r>
    </w:p>
    <w:p w14:paraId="6374D5E2" w14:textId="77777777" w:rsidR="0044652B" w:rsidRDefault="0044652B">
      <w:pPr>
        <w:jc w:val="both"/>
        <w:rPr>
          <w:b/>
          <w:bCs/>
          <w:sz w:val="28"/>
          <w:szCs w:val="28"/>
        </w:rPr>
      </w:pPr>
      <w:r>
        <w:rPr>
          <w:b/>
          <w:bCs/>
          <w:sz w:val="28"/>
          <w:szCs w:val="28"/>
        </w:rPr>
        <w:tab/>
      </w:r>
      <w:r>
        <w:rPr>
          <w:b/>
          <w:bCs/>
          <w:sz w:val="28"/>
          <w:szCs w:val="28"/>
        </w:rPr>
        <w:tab/>
        <w:t>IČO:</w:t>
      </w:r>
    </w:p>
    <w:p w14:paraId="143E3B09" w14:textId="77777777" w:rsidR="0044652B" w:rsidRDefault="0044652B">
      <w:pPr>
        <w:jc w:val="both"/>
        <w:rPr>
          <w:b/>
          <w:bCs/>
          <w:sz w:val="28"/>
          <w:szCs w:val="28"/>
        </w:rPr>
      </w:pPr>
      <w:r>
        <w:rPr>
          <w:b/>
          <w:bCs/>
          <w:sz w:val="28"/>
          <w:szCs w:val="28"/>
        </w:rPr>
        <w:tab/>
      </w:r>
      <w:r>
        <w:rPr>
          <w:b/>
          <w:bCs/>
          <w:sz w:val="28"/>
          <w:szCs w:val="28"/>
        </w:rPr>
        <w:tab/>
        <w:t>DIČ:</w:t>
      </w:r>
    </w:p>
    <w:p w14:paraId="326B8C61" w14:textId="77777777" w:rsidR="0044652B" w:rsidRDefault="0044652B">
      <w:pPr>
        <w:jc w:val="both"/>
        <w:rPr>
          <w:b/>
          <w:bCs/>
          <w:sz w:val="28"/>
          <w:szCs w:val="28"/>
        </w:rPr>
      </w:pPr>
      <w:r>
        <w:rPr>
          <w:b/>
          <w:bCs/>
          <w:sz w:val="28"/>
          <w:szCs w:val="28"/>
        </w:rPr>
        <w:tab/>
      </w:r>
      <w:r>
        <w:rPr>
          <w:b/>
          <w:bCs/>
          <w:sz w:val="28"/>
          <w:szCs w:val="28"/>
        </w:rPr>
        <w:tab/>
        <w:t>Bankové spojenie:</w:t>
      </w:r>
    </w:p>
    <w:p w14:paraId="62F54359" w14:textId="77777777" w:rsidR="0044652B" w:rsidRDefault="0044652B">
      <w:pPr>
        <w:jc w:val="both"/>
        <w:rPr>
          <w:b/>
          <w:bCs/>
          <w:sz w:val="28"/>
          <w:szCs w:val="28"/>
        </w:rPr>
      </w:pPr>
      <w:r>
        <w:rPr>
          <w:b/>
          <w:bCs/>
          <w:sz w:val="28"/>
          <w:szCs w:val="28"/>
        </w:rPr>
        <w:tab/>
      </w:r>
      <w:r>
        <w:rPr>
          <w:b/>
          <w:bCs/>
          <w:sz w:val="28"/>
          <w:szCs w:val="28"/>
        </w:rPr>
        <w:tab/>
      </w:r>
      <w:r w:rsidR="00A42046">
        <w:rPr>
          <w:b/>
          <w:bCs/>
          <w:sz w:val="28"/>
          <w:szCs w:val="28"/>
        </w:rPr>
        <w:t>IBAN</w:t>
      </w:r>
      <w:r>
        <w:rPr>
          <w:b/>
          <w:bCs/>
          <w:sz w:val="28"/>
          <w:szCs w:val="28"/>
        </w:rPr>
        <w:t>:</w:t>
      </w:r>
    </w:p>
    <w:p w14:paraId="76258C90" w14:textId="77777777" w:rsidR="0044652B" w:rsidRDefault="0044652B">
      <w:pPr>
        <w:jc w:val="both"/>
      </w:pPr>
    </w:p>
    <w:p w14:paraId="198E6B59" w14:textId="77777777" w:rsidR="0044652B" w:rsidRDefault="0044652B">
      <w:pPr>
        <w:jc w:val="both"/>
      </w:pPr>
      <w:r>
        <w:t>(ďalej len nájomca)</w:t>
      </w:r>
    </w:p>
    <w:p w14:paraId="07B8F2B4" w14:textId="77777777" w:rsidR="0044652B" w:rsidRDefault="0044652B">
      <w:pPr>
        <w:jc w:val="both"/>
      </w:pPr>
    </w:p>
    <w:p w14:paraId="5D438DCC" w14:textId="77777777" w:rsidR="0044652B" w:rsidRDefault="0044652B">
      <w:pPr>
        <w:jc w:val="both"/>
      </w:pPr>
    </w:p>
    <w:p w14:paraId="03A3C3F9" w14:textId="77777777" w:rsidR="0044652B" w:rsidRDefault="0044652B">
      <w:pPr>
        <w:jc w:val="center"/>
        <w:rPr>
          <w:b/>
        </w:rPr>
      </w:pPr>
      <w:r>
        <w:rPr>
          <w:b/>
        </w:rPr>
        <w:t>I.</w:t>
      </w:r>
    </w:p>
    <w:p w14:paraId="3CA1DA69" w14:textId="77777777" w:rsidR="0044652B" w:rsidRDefault="0044652B">
      <w:pPr>
        <w:jc w:val="center"/>
        <w:rPr>
          <w:b/>
        </w:rPr>
      </w:pPr>
      <w:r>
        <w:rPr>
          <w:b/>
        </w:rPr>
        <w:t>Predmet a účel nájmu</w:t>
      </w:r>
    </w:p>
    <w:p w14:paraId="2844B567" w14:textId="77777777" w:rsidR="0044652B" w:rsidRDefault="0044652B">
      <w:pPr>
        <w:jc w:val="center"/>
        <w:rPr>
          <w:b/>
        </w:rPr>
      </w:pPr>
    </w:p>
    <w:p w14:paraId="4E88514F" w14:textId="4A1C6542" w:rsidR="0044652B" w:rsidRPr="00A17612" w:rsidRDefault="0044652B" w:rsidP="00A17612">
      <w:pPr>
        <w:numPr>
          <w:ilvl w:val="1"/>
          <w:numId w:val="2"/>
        </w:numPr>
        <w:jc w:val="both"/>
        <w:rPr>
          <w:b/>
          <w:bCs/>
        </w:rPr>
      </w:pPr>
      <w:r>
        <w:t xml:space="preserve">Prenajímateľ je </w:t>
      </w:r>
      <w:r w:rsidR="00D17C69">
        <w:t>správcom n</w:t>
      </w:r>
      <w:r>
        <w:t>ehnuteľnosti</w:t>
      </w:r>
      <w:r w:rsidR="00D17C69">
        <w:t xml:space="preserve"> Základná škola</w:t>
      </w:r>
      <w:r>
        <w:t>, nachádzajúcej sa v kat. území Humenné, obec Humenné, okres Humenné,</w:t>
      </w:r>
      <w:r w:rsidRPr="007A20F8">
        <w:rPr>
          <w:b/>
          <w:bCs/>
        </w:rPr>
        <w:t xml:space="preserve"> </w:t>
      </w:r>
      <w:r w:rsidR="00D17C69" w:rsidRPr="007A20F8">
        <w:rPr>
          <w:bCs/>
        </w:rPr>
        <w:t>Laborecká 66</w:t>
      </w:r>
      <w:r w:rsidR="00D17C69">
        <w:t>, ktorá je vo vlastníctve mesta Humenné.</w:t>
      </w:r>
      <w:r>
        <w:t xml:space="preserve"> </w:t>
      </w:r>
      <w:r w:rsidRPr="007A20F8">
        <w:rPr>
          <w:b/>
          <w:bCs/>
        </w:rPr>
        <w:t>Prenajímateľ prenecháva nájomcovi do užívania nebytové priestory</w:t>
      </w:r>
      <w:r w:rsidR="00981DE3" w:rsidRPr="007A20F8">
        <w:rPr>
          <w:b/>
          <w:bCs/>
        </w:rPr>
        <w:t xml:space="preserve"> </w:t>
      </w:r>
      <w:r w:rsidR="007A20F8" w:rsidRPr="007A20F8">
        <w:rPr>
          <w:b/>
          <w:bCs/>
        </w:rPr>
        <w:t xml:space="preserve">nachádzajúce sa </w:t>
      </w:r>
      <w:r w:rsidR="00832E5B">
        <w:rPr>
          <w:b/>
          <w:bCs/>
        </w:rPr>
        <w:t>v</w:t>
      </w:r>
      <w:r w:rsidR="00CC7B95">
        <w:rPr>
          <w:b/>
          <w:bCs/>
        </w:rPr>
        <w:t>o vstupnom</w:t>
      </w:r>
      <w:r w:rsidR="00832E5B">
        <w:rPr>
          <w:b/>
          <w:bCs/>
        </w:rPr>
        <w:t> pavilóne</w:t>
      </w:r>
      <w:r w:rsidR="007A20F8" w:rsidRPr="007A20F8">
        <w:rPr>
          <w:b/>
          <w:bCs/>
        </w:rPr>
        <w:t xml:space="preserve">: </w:t>
      </w:r>
      <w:r w:rsidR="00832E5B">
        <w:rPr>
          <w:b/>
          <w:bCs/>
        </w:rPr>
        <w:t>miestnosť</w:t>
      </w:r>
      <w:r w:rsidR="007A20F8" w:rsidRPr="007A20F8">
        <w:rPr>
          <w:b/>
          <w:bCs/>
        </w:rPr>
        <w:t xml:space="preserve"> č. </w:t>
      </w:r>
      <w:r w:rsidR="00CC7B95">
        <w:rPr>
          <w:b/>
          <w:bCs/>
        </w:rPr>
        <w:t>3</w:t>
      </w:r>
      <w:r w:rsidR="007A20F8" w:rsidRPr="007A20F8">
        <w:rPr>
          <w:b/>
          <w:bCs/>
        </w:rPr>
        <w:t xml:space="preserve"> o rozlohe </w:t>
      </w:r>
      <w:r w:rsidR="00CC7B95">
        <w:rPr>
          <w:b/>
          <w:bCs/>
        </w:rPr>
        <w:t>89,30</w:t>
      </w:r>
      <w:r w:rsidR="007A20F8" w:rsidRPr="007A20F8">
        <w:rPr>
          <w:b/>
          <w:bCs/>
        </w:rPr>
        <w:t xml:space="preserve"> m</w:t>
      </w:r>
      <w:r w:rsidR="007A20F8" w:rsidRPr="00832E5B">
        <w:rPr>
          <w:b/>
          <w:bCs/>
          <w:vertAlign w:val="superscript"/>
        </w:rPr>
        <w:t>2</w:t>
      </w:r>
      <w:r w:rsidR="00CC7B95">
        <w:rPr>
          <w:b/>
          <w:bCs/>
        </w:rPr>
        <w:t xml:space="preserve"> a miestnosť č. 11 o rozlohe 22,00 m</w:t>
      </w:r>
      <w:r w:rsidR="00CC7B95" w:rsidRPr="00CC7B95">
        <w:rPr>
          <w:b/>
          <w:bCs/>
          <w:vertAlign w:val="superscript"/>
        </w:rPr>
        <w:t>2</w:t>
      </w:r>
      <w:r w:rsidR="00A17612">
        <w:rPr>
          <w:b/>
          <w:bCs/>
        </w:rPr>
        <w:t xml:space="preserve"> </w:t>
      </w:r>
      <w:r w:rsidR="00CC7B95">
        <w:rPr>
          <w:b/>
          <w:bCs/>
        </w:rPr>
        <w:t>, spolu 111,30 m</w:t>
      </w:r>
      <w:r w:rsidR="00CC7B95" w:rsidRPr="00CC7B95">
        <w:rPr>
          <w:b/>
          <w:bCs/>
          <w:vertAlign w:val="superscript"/>
        </w:rPr>
        <w:t>2</w:t>
      </w:r>
      <w:r w:rsidR="00CC7B95">
        <w:rPr>
          <w:b/>
          <w:bCs/>
        </w:rPr>
        <w:t xml:space="preserve"> </w:t>
      </w:r>
      <w:r w:rsidRPr="00A17612">
        <w:rPr>
          <w:b/>
          <w:bCs/>
        </w:rPr>
        <w:t>nachádzajúc</w:t>
      </w:r>
      <w:r w:rsidR="00981DE3" w:rsidRPr="00A17612">
        <w:rPr>
          <w:b/>
          <w:bCs/>
        </w:rPr>
        <w:t>ich</w:t>
      </w:r>
      <w:r w:rsidRPr="00A17612">
        <w:rPr>
          <w:b/>
          <w:bCs/>
        </w:rPr>
        <w:t xml:space="preserve"> sa vo vyššie popísanej budove (ďalej len „predmet nájmu“)</w:t>
      </w:r>
      <w:r>
        <w:rPr>
          <w:rStyle w:val="Odkaznapoznmkupodiarou"/>
          <w:b/>
          <w:bCs/>
        </w:rPr>
        <w:footnoteReference w:id="1"/>
      </w:r>
    </w:p>
    <w:p w14:paraId="5EA433CA" w14:textId="77777777" w:rsidR="0044652B" w:rsidRDefault="0044652B">
      <w:pPr>
        <w:jc w:val="both"/>
        <w:rPr>
          <w:b/>
          <w:bCs/>
        </w:rPr>
      </w:pPr>
    </w:p>
    <w:p w14:paraId="5C63C265" w14:textId="77777777" w:rsidR="0044652B" w:rsidRDefault="0044652B">
      <w:pPr>
        <w:jc w:val="both"/>
        <w:rPr>
          <w:b/>
          <w:bCs/>
        </w:rPr>
      </w:pPr>
    </w:p>
    <w:p w14:paraId="7A2579C0" w14:textId="77777777" w:rsidR="0044652B" w:rsidRDefault="0044652B">
      <w:pPr>
        <w:numPr>
          <w:ilvl w:val="1"/>
          <w:numId w:val="2"/>
        </w:numPr>
        <w:jc w:val="both"/>
        <w:rPr>
          <w:b/>
          <w:bCs/>
        </w:rPr>
      </w:pPr>
      <w:r>
        <w:rPr>
          <w:b/>
          <w:bCs/>
        </w:rPr>
        <w:lastRenderedPageBreak/>
        <w:t xml:space="preserve">Nájomca sa zaväzuje predmet nájmu uvedený v bode 1.1 využívať na tento účel: </w:t>
      </w:r>
      <w:r w:rsidRPr="00832E5B">
        <w:rPr>
          <w:b/>
          <w:bCs/>
          <w:highlight w:val="yellow"/>
        </w:rPr>
        <w:t>...................................................................................................................</w:t>
      </w:r>
    </w:p>
    <w:p w14:paraId="0ABCAB85" w14:textId="77777777" w:rsidR="0044652B" w:rsidRDefault="0044652B">
      <w:pPr>
        <w:jc w:val="both"/>
        <w:rPr>
          <w:b/>
          <w:bCs/>
        </w:rPr>
      </w:pPr>
    </w:p>
    <w:p w14:paraId="1D6F24D9" w14:textId="77777777" w:rsidR="0044652B" w:rsidRDefault="0044652B">
      <w:pPr>
        <w:numPr>
          <w:ilvl w:val="1"/>
          <w:numId w:val="2"/>
        </w:numPr>
        <w:jc w:val="both"/>
      </w:pPr>
      <w:r>
        <w:t xml:space="preserve"> Ak sú súčasťou nebytových priestorov prenajímané technické zariadenia, ich popis je v prílohe č. 1, ktorá tvorí neoddeliteľnú súčasť tejto zmluvy.</w:t>
      </w:r>
    </w:p>
    <w:p w14:paraId="4BE5627D" w14:textId="77777777" w:rsidR="0044652B" w:rsidRDefault="0044652B">
      <w:pPr>
        <w:jc w:val="both"/>
      </w:pPr>
    </w:p>
    <w:p w14:paraId="3A003518" w14:textId="77777777" w:rsidR="0044652B" w:rsidRDefault="0044652B">
      <w:pPr>
        <w:jc w:val="center"/>
        <w:rPr>
          <w:b/>
        </w:rPr>
      </w:pPr>
      <w:r>
        <w:rPr>
          <w:b/>
        </w:rPr>
        <w:t>II.</w:t>
      </w:r>
    </w:p>
    <w:p w14:paraId="3501B1D6" w14:textId="77777777" w:rsidR="0044652B" w:rsidRDefault="0044652B">
      <w:pPr>
        <w:jc w:val="center"/>
        <w:rPr>
          <w:b/>
        </w:rPr>
      </w:pPr>
      <w:r>
        <w:rPr>
          <w:b/>
        </w:rPr>
        <w:t>Čas nájmu</w:t>
      </w:r>
    </w:p>
    <w:p w14:paraId="1D102999" w14:textId="77777777" w:rsidR="0044652B" w:rsidRDefault="0044652B">
      <w:pPr>
        <w:jc w:val="center"/>
        <w:rPr>
          <w:b/>
        </w:rPr>
      </w:pPr>
    </w:p>
    <w:p w14:paraId="101897AB" w14:textId="77777777" w:rsidR="0044652B" w:rsidRDefault="0044652B">
      <w:pPr>
        <w:jc w:val="both"/>
      </w:pPr>
      <w:r>
        <w:t xml:space="preserve">Nájom sa uzatvára na dobu neurčitú. Zmluva nadobúda platnosť dňom jej podpísania obidvomi zmluvnými stranami. Účinnosť nadobudne dňom nasledujúcim po dni jej zverejnenia na webovej stránke </w:t>
      </w:r>
      <w:r w:rsidR="00D17C69">
        <w:t xml:space="preserve">prenajímateľa. </w:t>
      </w:r>
      <w:r>
        <w:t>Protokol o prevzatí predmetu nájmu tvorí Prílohu č. 2 tejto zmluvy.</w:t>
      </w:r>
    </w:p>
    <w:p w14:paraId="1A7F40BB" w14:textId="77777777" w:rsidR="0044652B" w:rsidRDefault="0044652B">
      <w:pPr>
        <w:jc w:val="both"/>
      </w:pPr>
    </w:p>
    <w:p w14:paraId="08CE318C" w14:textId="77777777" w:rsidR="0044652B" w:rsidRDefault="0044652B">
      <w:pPr>
        <w:jc w:val="center"/>
        <w:rPr>
          <w:b/>
        </w:rPr>
      </w:pPr>
      <w:r>
        <w:rPr>
          <w:b/>
        </w:rPr>
        <w:t>III.</w:t>
      </w:r>
    </w:p>
    <w:p w14:paraId="694F7DA8" w14:textId="77777777" w:rsidR="0044652B" w:rsidRDefault="0044652B">
      <w:pPr>
        <w:jc w:val="center"/>
        <w:rPr>
          <w:b/>
        </w:rPr>
      </w:pPr>
      <w:r>
        <w:rPr>
          <w:b/>
        </w:rPr>
        <w:t>Výška a splatnosť nájomného</w:t>
      </w:r>
    </w:p>
    <w:p w14:paraId="29947FE8" w14:textId="77777777" w:rsidR="0044652B" w:rsidRDefault="0044652B">
      <w:pPr>
        <w:jc w:val="center"/>
        <w:rPr>
          <w:b/>
        </w:rPr>
      </w:pPr>
      <w:r>
        <w:rPr>
          <w:b/>
        </w:rPr>
        <w:t>a spôsob jeho platenia</w:t>
      </w:r>
    </w:p>
    <w:p w14:paraId="40FBB402" w14:textId="77777777" w:rsidR="0044652B" w:rsidRDefault="0044652B">
      <w:pPr>
        <w:jc w:val="center"/>
        <w:rPr>
          <w:b/>
        </w:rPr>
      </w:pPr>
    </w:p>
    <w:p w14:paraId="13358A92" w14:textId="133C9178" w:rsidR="0044652B" w:rsidRDefault="0044652B">
      <w:pPr>
        <w:ind w:left="450" w:hanging="430"/>
        <w:jc w:val="both"/>
      </w:pPr>
      <w:r>
        <w:rPr>
          <w:b/>
        </w:rPr>
        <w:t xml:space="preserve">3.1. Výška nájomného  bola  stanovená  dohodou za jeden meter štvorcový ročne a to: </w:t>
      </w:r>
      <w:r w:rsidRPr="00832E5B">
        <w:rPr>
          <w:b/>
          <w:highlight w:val="yellow"/>
        </w:rPr>
        <w:t>..............</w:t>
      </w:r>
      <w:r w:rsidR="003F0FB9">
        <w:rPr>
          <w:b/>
        </w:rPr>
        <w:t xml:space="preserve"> EUR</w:t>
      </w:r>
      <w:r>
        <w:rPr>
          <w:b/>
        </w:rPr>
        <w:t xml:space="preserve">. </w:t>
      </w:r>
      <w:r>
        <w:t>Zálohové úhrady za služby spojené s užívaním nebytových priestorov a prenajímaných technických zariadení sú stanovené podľa príslušných cenových predpisov a podliehajú ročnému zúčtovaniu.</w:t>
      </w:r>
    </w:p>
    <w:p w14:paraId="0811AE5A" w14:textId="77777777" w:rsidR="0044652B" w:rsidRDefault="0044652B">
      <w:pPr>
        <w:ind w:left="440"/>
        <w:jc w:val="both"/>
      </w:pPr>
    </w:p>
    <w:p w14:paraId="295A65B9" w14:textId="774752E5" w:rsidR="0044652B" w:rsidRDefault="0044652B">
      <w:pPr>
        <w:jc w:val="both"/>
      </w:pPr>
      <w:r>
        <w:t>3.2. Výška úhrad sa určuje takto:</w:t>
      </w:r>
    </w:p>
    <w:p w14:paraId="0BFD3870" w14:textId="77777777" w:rsidR="0044652B" w:rsidRDefault="0044652B">
      <w:pPr>
        <w:jc w:val="both"/>
      </w:pPr>
      <w:r>
        <w:t xml:space="preserve">       a/ Ročná úhrada za nájom:</w:t>
      </w:r>
      <w:r>
        <w:tab/>
      </w:r>
      <w:r>
        <w:tab/>
      </w:r>
      <w:r>
        <w:tab/>
      </w:r>
      <w:r>
        <w:tab/>
        <w:t>€</w:t>
      </w:r>
    </w:p>
    <w:p w14:paraId="0C6AC615" w14:textId="77777777" w:rsidR="0044652B" w:rsidRDefault="0044652B">
      <w:pPr>
        <w:jc w:val="both"/>
      </w:pPr>
    </w:p>
    <w:p w14:paraId="773DB93D" w14:textId="3664B2B6" w:rsidR="0044652B" w:rsidRDefault="0044652B">
      <w:pPr>
        <w:jc w:val="both"/>
      </w:pPr>
      <w:r>
        <w:t xml:space="preserve">       b/ Ročná zálohová úhrada za služby</w:t>
      </w:r>
      <w:r w:rsidR="003F0FB9">
        <w:t xml:space="preserve"> (</w:t>
      </w:r>
      <w:r w:rsidR="003F0FB9" w:rsidRPr="003F0FB9">
        <w:rPr>
          <w:b/>
        </w:rPr>
        <w:t>záujemca o prenájom nevypĺňa!</w:t>
      </w:r>
      <w:r w:rsidR="003F0FB9">
        <w:t>)</w:t>
      </w:r>
      <w:r>
        <w:t>:</w:t>
      </w:r>
      <w:r>
        <w:tab/>
      </w:r>
      <w:r>
        <w:tab/>
        <w:t>€</w:t>
      </w:r>
    </w:p>
    <w:p w14:paraId="15F86069" w14:textId="77777777" w:rsidR="0044652B" w:rsidRDefault="0044652B">
      <w:pPr>
        <w:jc w:val="both"/>
      </w:pPr>
      <w:r>
        <w:t xml:space="preserve">         (ÚK: /ústredné kúrenie/, TÚK: /teplá </w:t>
      </w:r>
      <w:proofErr w:type="spellStart"/>
      <w:r>
        <w:t>úžit</w:t>
      </w:r>
      <w:proofErr w:type="spellEnd"/>
      <w:r>
        <w:t>. voda/, TV: /SV pre ohrev TÚV/,</w:t>
      </w:r>
      <w:r>
        <w:tab/>
        <w:t xml:space="preserve">SV: /studená </w:t>
      </w:r>
      <w:r>
        <w:tab/>
        <w:t>voda/, DV: /dažďová voda/, Elektrická energia, Smetie, Upratovanie a i.</w:t>
      </w:r>
      <w:r>
        <w:tab/>
        <w:t>) - záloha</w:t>
      </w:r>
      <w:r>
        <w:tab/>
      </w:r>
      <w:r>
        <w:tab/>
      </w:r>
      <w:r>
        <w:tab/>
      </w:r>
      <w:r>
        <w:tab/>
      </w:r>
      <w:r>
        <w:tab/>
        <w:t xml:space="preserve">       </w:t>
      </w:r>
      <w:r>
        <w:tab/>
      </w:r>
      <w:r>
        <w:tab/>
      </w:r>
      <w:r>
        <w:tab/>
      </w:r>
      <w:r>
        <w:tab/>
      </w:r>
      <w:r>
        <w:tab/>
        <w:t xml:space="preserve">         </w:t>
      </w:r>
    </w:p>
    <w:p w14:paraId="74974A5F" w14:textId="77777777" w:rsidR="0044652B" w:rsidRDefault="0044652B">
      <w:pPr>
        <w:jc w:val="both"/>
      </w:pPr>
      <w:r>
        <w:t xml:space="preserve">           Ročné úhrady spolu:</w:t>
      </w:r>
      <w:r>
        <w:tab/>
      </w:r>
      <w:r>
        <w:tab/>
      </w:r>
      <w:r>
        <w:tab/>
      </w:r>
      <w:r>
        <w:tab/>
      </w:r>
      <w:r>
        <w:tab/>
        <w:t>€</w:t>
      </w:r>
    </w:p>
    <w:p w14:paraId="6B0D217C" w14:textId="77777777" w:rsidR="0044652B" w:rsidRDefault="0044652B">
      <w:pPr>
        <w:jc w:val="both"/>
      </w:pPr>
    </w:p>
    <w:p w14:paraId="71CA7F5D" w14:textId="77777777" w:rsidR="0044652B" w:rsidRDefault="0044652B">
      <w:pPr>
        <w:jc w:val="both"/>
      </w:pPr>
      <w:r>
        <w:t xml:space="preserve">           Mesačný predpis úhrad:</w:t>
      </w:r>
      <w:r>
        <w:tab/>
      </w:r>
      <w:r>
        <w:tab/>
      </w:r>
      <w:r>
        <w:tab/>
      </w:r>
      <w:r>
        <w:tab/>
        <w:t>€</w:t>
      </w:r>
    </w:p>
    <w:p w14:paraId="00851397" w14:textId="77777777" w:rsidR="0044652B" w:rsidRDefault="0044652B">
      <w:pPr>
        <w:jc w:val="both"/>
      </w:pPr>
    </w:p>
    <w:p w14:paraId="0C4D44A0" w14:textId="77777777" w:rsidR="0044652B" w:rsidRDefault="0044652B">
      <w:pPr>
        <w:jc w:val="both"/>
      </w:pPr>
      <w:r>
        <w:t>3.3. Splatnosť úhrad nájomného:</w:t>
      </w:r>
    </w:p>
    <w:p w14:paraId="0B4E6D85" w14:textId="01447EE4" w:rsidR="0044652B" w:rsidRPr="00766FA4" w:rsidRDefault="00F0735B">
      <w:pPr>
        <w:ind w:left="400"/>
        <w:jc w:val="both"/>
        <w:rPr>
          <w:b/>
        </w:rPr>
      </w:pPr>
      <w:r w:rsidRPr="00766FA4">
        <w:rPr>
          <w:b/>
        </w:rPr>
        <w:t>Ú</w:t>
      </w:r>
      <w:r w:rsidR="0044652B" w:rsidRPr="00766FA4">
        <w:rPr>
          <w:b/>
        </w:rPr>
        <w:t>hrad</w:t>
      </w:r>
      <w:r w:rsidRPr="00766FA4">
        <w:rPr>
          <w:b/>
        </w:rPr>
        <w:t>a za užívanie je mesačná</w:t>
      </w:r>
      <w:r w:rsidR="00766FA4" w:rsidRPr="00766FA4">
        <w:rPr>
          <w:b/>
        </w:rPr>
        <w:t xml:space="preserve"> a je splatná vždy do piateho dňa príslušného mesiaca.</w:t>
      </w:r>
    </w:p>
    <w:p w14:paraId="5ACC398E" w14:textId="77777777" w:rsidR="0044652B" w:rsidRDefault="0044652B">
      <w:pPr>
        <w:jc w:val="both"/>
      </w:pPr>
    </w:p>
    <w:p w14:paraId="3665403D" w14:textId="67D42E0C" w:rsidR="00766FA4" w:rsidRDefault="0044652B" w:rsidP="00766FA4">
      <w:pPr>
        <w:tabs>
          <w:tab w:val="left" w:pos="420"/>
        </w:tabs>
        <w:ind w:left="15"/>
        <w:jc w:val="both"/>
      </w:pPr>
      <w:r>
        <w:t>3.4.</w:t>
      </w:r>
      <w:r w:rsidR="00766FA4">
        <w:t xml:space="preserve"> </w:t>
      </w:r>
      <w:r w:rsidR="00766FA4">
        <w:rPr>
          <w:rFonts w:cs="Lucida Sans Unicode"/>
          <w:bCs/>
          <w:sz w:val="22"/>
          <w:szCs w:val="20"/>
        </w:rPr>
        <w:t xml:space="preserve">Úhrada za užívanie predmetu zmluvy (ďalej len „úhrada za užívanie) pozostáva z úhrady </w:t>
      </w:r>
      <w:r w:rsidR="00766FA4">
        <w:rPr>
          <w:rFonts w:cs="Lucida Sans Unicode"/>
          <w:bCs/>
          <w:sz w:val="22"/>
          <w:szCs w:val="20"/>
        </w:rPr>
        <w:tab/>
        <w:t xml:space="preserve">nájomného a zálohovej platby za služby spojené s užívaním predmetu nájmu. </w:t>
      </w:r>
      <w:r w:rsidR="00766FA4">
        <w:rPr>
          <w:rFonts w:cs="Lucida Sans Unicode"/>
          <w:b/>
          <w:bCs/>
          <w:sz w:val="22"/>
          <w:szCs w:val="20"/>
        </w:rPr>
        <w:t xml:space="preserve">Prvá    </w:t>
      </w:r>
      <w:r w:rsidR="00766FA4">
        <w:rPr>
          <w:rFonts w:cs="Lucida Sans Unicode"/>
          <w:b/>
          <w:bCs/>
          <w:sz w:val="22"/>
          <w:szCs w:val="20"/>
        </w:rPr>
        <w:tab/>
        <w:t xml:space="preserve">úhrada za užívanie je splatná do 15 dní od podpísania nájomnej zmluvy. Nájomca je  </w:t>
      </w:r>
      <w:r w:rsidR="00766FA4">
        <w:rPr>
          <w:rFonts w:cs="Lucida Sans Unicode"/>
          <w:b/>
          <w:bCs/>
          <w:sz w:val="22"/>
          <w:szCs w:val="20"/>
        </w:rPr>
        <w:tab/>
        <w:t xml:space="preserve">zároveň povinný </w:t>
      </w:r>
      <w:r w:rsidR="00766FA4">
        <w:rPr>
          <w:rFonts w:cs="Lucida Sans Unicode"/>
          <w:b/>
          <w:bCs/>
          <w:sz w:val="22"/>
          <w:szCs w:val="20"/>
        </w:rPr>
        <w:tab/>
        <w:t xml:space="preserve">do 15 dní od podpísania zmluvy vykonať na účet prenajímateľa úhradu </w:t>
      </w:r>
      <w:r w:rsidR="00766FA4">
        <w:rPr>
          <w:rFonts w:cs="Lucida Sans Unicode"/>
          <w:b/>
          <w:bCs/>
          <w:sz w:val="22"/>
          <w:szCs w:val="20"/>
        </w:rPr>
        <w:tab/>
        <w:t xml:space="preserve">depozitu vo výške dvoch mesačných  úhrad za užívanie. </w:t>
      </w:r>
      <w:r w:rsidR="00766FA4">
        <w:rPr>
          <w:rFonts w:cs="Lucida Sans Unicode"/>
          <w:bCs/>
          <w:sz w:val="22"/>
          <w:szCs w:val="20"/>
        </w:rPr>
        <w:t xml:space="preserve">Depozit môže prenajímateľ použiť len </w:t>
      </w:r>
      <w:r w:rsidR="00766FA4">
        <w:rPr>
          <w:rFonts w:cs="Lucida Sans Unicode"/>
          <w:bCs/>
          <w:sz w:val="22"/>
          <w:szCs w:val="20"/>
        </w:rPr>
        <w:tab/>
        <w:t xml:space="preserve">na úhradu dlžného </w:t>
      </w:r>
      <w:r w:rsidR="00766FA4">
        <w:rPr>
          <w:rFonts w:cs="Lucida Sans Unicode"/>
          <w:bCs/>
          <w:sz w:val="22"/>
          <w:szCs w:val="20"/>
        </w:rPr>
        <w:tab/>
        <w:t xml:space="preserve">nájomného, škody spôsobenej na predmete nájmu nájomcom a na </w:t>
      </w:r>
      <w:r w:rsidR="00766FA4">
        <w:rPr>
          <w:rFonts w:cs="Lucida Sans Unicode"/>
          <w:bCs/>
          <w:sz w:val="22"/>
          <w:szCs w:val="20"/>
        </w:rPr>
        <w:tab/>
        <w:t>zabezpečenie ďalších svojich oprávnených nárokov vyplývajúcich zo zmluvy.</w:t>
      </w:r>
      <w:r w:rsidR="00766FA4">
        <w:t xml:space="preserve"> Neuhradenie </w:t>
      </w:r>
      <w:r w:rsidR="00766FA4">
        <w:tab/>
        <w:t xml:space="preserve">prvej splátky v dohodnutom termíne bude považované za dôvod pre odstúpenie od </w:t>
      </w:r>
      <w:r w:rsidR="00766FA4">
        <w:tab/>
        <w:t>zmluvy zo strany prenajímateľa.</w:t>
      </w:r>
    </w:p>
    <w:p w14:paraId="49CF4BF6" w14:textId="77777777" w:rsidR="00766FA4" w:rsidRDefault="0044652B" w:rsidP="00766FA4">
      <w:pPr>
        <w:ind w:left="420" w:hanging="410"/>
        <w:jc w:val="both"/>
      </w:pPr>
      <w:r>
        <w:t xml:space="preserve"> </w:t>
      </w:r>
    </w:p>
    <w:p w14:paraId="2CFD5E49" w14:textId="4C468E56" w:rsidR="0044652B" w:rsidRDefault="0044652B" w:rsidP="00766FA4">
      <w:pPr>
        <w:ind w:left="420" w:hanging="410"/>
        <w:jc w:val="both"/>
      </w:pPr>
      <w:r>
        <w:t>3.5. Spôsob platenia úhrad:</w:t>
      </w:r>
    </w:p>
    <w:p w14:paraId="0F16E4E6" w14:textId="1AF3E0D5" w:rsidR="0044652B" w:rsidRDefault="0044652B">
      <w:pPr>
        <w:ind w:left="420"/>
        <w:jc w:val="both"/>
      </w:pPr>
      <w:r>
        <w:t xml:space="preserve">Nájomca vykoná úhradu na účet prenajímateľa IBAN: </w:t>
      </w:r>
      <w:r w:rsidR="00D17C69">
        <w:t>SK85 1100 0000 0026 2955 1992, vedenéh</w:t>
      </w:r>
      <w:r>
        <w:t>o v</w:t>
      </w:r>
      <w:r w:rsidR="00D17C69">
        <w:t xml:space="preserve"> Tatra banke </w:t>
      </w:r>
      <w:r>
        <w:t xml:space="preserve">Humenné, </w:t>
      </w:r>
      <w:r w:rsidR="004A69B4">
        <w:t>variabilný symbol</w:t>
      </w:r>
      <w:r>
        <w:t xml:space="preserve"> č</w:t>
      </w:r>
      <w:r w:rsidR="004A69B4">
        <w:t>í</w:t>
      </w:r>
      <w:r w:rsidR="00D17C69">
        <w:t>slo</w:t>
      </w:r>
      <w:r>
        <w:t xml:space="preserve"> nájomnej zmluvy.</w:t>
      </w:r>
    </w:p>
    <w:p w14:paraId="7C57FEE1" w14:textId="77777777" w:rsidR="0044652B" w:rsidRDefault="0044652B">
      <w:pPr>
        <w:ind w:left="490" w:hanging="500"/>
        <w:jc w:val="both"/>
      </w:pPr>
      <w:r>
        <w:lastRenderedPageBreak/>
        <w:t>3.6. Pri omeškaní úhrady nájomného má prenajímateľ právo účtovať nájomcovi úroky z omeškania v zmysle Občianskeho zákonníka a Nariadenia Vlády SR č. 87/1995 Z. z., ktorým sa vykonávajú niektoré ustanovenie Občianskeho zákonníka.</w:t>
      </w:r>
    </w:p>
    <w:p w14:paraId="56D9E7D6" w14:textId="77777777" w:rsidR="0044652B" w:rsidRDefault="0044652B">
      <w:pPr>
        <w:ind w:left="490" w:hanging="500"/>
        <w:jc w:val="both"/>
      </w:pPr>
    </w:p>
    <w:p w14:paraId="009FDE61" w14:textId="77777777" w:rsidR="0044652B" w:rsidRDefault="0044652B">
      <w:pPr>
        <w:ind w:left="460" w:hanging="460"/>
        <w:jc w:val="both"/>
      </w:pPr>
      <w:r>
        <w:t>3.7. Neuhradenie viac než dvoch mesačných splátok je pre prenajímateľa dôvodom na vypovedanie nájomnej zmluvy.</w:t>
      </w:r>
    </w:p>
    <w:p w14:paraId="1022D65B" w14:textId="77777777" w:rsidR="0044652B" w:rsidRDefault="0044652B">
      <w:pPr>
        <w:jc w:val="both"/>
      </w:pPr>
    </w:p>
    <w:p w14:paraId="23860D7F" w14:textId="77777777" w:rsidR="0044652B" w:rsidRDefault="0044652B">
      <w:pPr>
        <w:ind w:left="460" w:hanging="450"/>
        <w:jc w:val="both"/>
      </w:pPr>
      <w:r>
        <w:t>3.8. Nájomné za nebytové priestory bude upravené každoročne o percento miery inflácie po oficiálnom zverejnení ŠÚ SR, ale maximálne do výšky 5%.</w:t>
      </w:r>
    </w:p>
    <w:p w14:paraId="68C07519" w14:textId="77777777" w:rsidR="0044652B" w:rsidRDefault="0044652B">
      <w:pPr>
        <w:jc w:val="both"/>
      </w:pPr>
    </w:p>
    <w:p w14:paraId="3A592BDE" w14:textId="77777777" w:rsidR="0044652B" w:rsidRDefault="0044652B">
      <w:pPr>
        <w:jc w:val="center"/>
        <w:rPr>
          <w:b/>
        </w:rPr>
      </w:pPr>
      <w:r>
        <w:rPr>
          <w:b/>
        </w:rPr>
        <w:t>IV.</w:t>
      </w:r>
    </w:p>
    <w:p w14:paraId="09F4B579" w14:textId="77777777" w:rsidR="0044652B" w:rsidRDefault="0044652B">
      <w:pPr>
        <w:jc w:val="center"/>
        <w:rPr>
          <w:b/>
        </w:rPr>
      </w:pPr>
      <w:r>
        <w:rPr>
          <w:b/>
        </w:rPr>
        <w:t>Skončenie nájmu</w:t>
      </w:r>
    </w:p>
    <w:p w14:paraId="0BE2A3EC" w14:textId="77777777" w:rsidR="0044652B" w:rsidRDefault="0044652B">
      <w:pPr>
        <w:jc w:val="center"/>
        <w:rPr>
          <w:b/>
        </w:rPr>
      </w:pPr>
    </w:p>
    <w:p w14:paraId="10B75AB8" w14:textId="77777777" w:rsidR="0044652B" w:rsidRDefault="0044652B">
      <w:pPr>
        <w:numPr>
          <w:ilvl w:val="1"/>
          <w:numId w:val="1"/>
        </w:numPr>
        <w:jc w:val="both"/>
      </w:pPr>
      <w:r>
        <w:t>Prenajímateľ i nájomca sú oprávnení vypovedať zmluvu písomne bez udania dôvodu.</w:t>
      </w:r>
    </w:p>
    <w:p w14:paraId="65201158" w14:textId="77777777" w:rsidR="0044652B" w:rsidRDefault="0044652B">
      <w:pPr>
        <w:jc w:val="both"/>
      </w:pPr>
    </w:p>
    <w:p w14:paraId="1A464845" w14:textId="77777777" w:rsidR="0044652B" w:rsidRDefault="0044652B">
      <w:pPr>
        <w:numPr>
          <w:ilvl w:val="1"/>
          <w:numId w:val="1"/>
        </w:numPr>
        <w:jc w:val="both"/>
      </w:pPr>
      <w:r>
        <w:t>Výpovedná lehota je jeden mesiac pre obidve zmluvné strany. Začína plynúť prvým dňom kalendárneho mesiaca nasledujúceho po doručení písomnej výpovede druhej zmluvnej strane.</w:t>
      </w:r>
    </w:p>
    <w:p w14:paraId="154F36BE" w14:textId="77777777" w:rsidR="0044652B" w:rsidRDefault="0044652B">
      <w:pPr>
        <w:jc w:val="both"/>
      </w:pPr>
    </w:p>
    <w:p w14:paraId="1AF3C8EE" w14:textId="77777777" w:rsidR="0044652B" w:rsidRDefault="0044652B">
      <w:pPr>
        <w:numPr>
          <w:ilvl w:val="1"/>
          <w:numId w:val="1"/>
        </w:numPr>
        <w:jc w:val="both"/>
      </w:pPr>
      <w:r>
        <w:t>V prípade, ak nájomca nedodrží podmienky stanovené v č. III. bode 3.4 zmluvy, má</w:t>
      </w:r>
    </w:p>
    <w:p w14:paraId="157004E4" w14:textId="3637693D" w:rsidR="0044652B" w:rsidRDefault="0044652B">
      <w:pPr>
        <w:tabs>
          <w:tab w:val="left" w:pos="360"/>
        </w:tabs>
        <w:jc w:val="both"/>
      </w:pPr>
      <w:r>
        <w:tab/>
        <w:t xml:space="preserve">prenajímateľ právo okamžite od zmluvy odstúpiť. Účinky odstúpenia nastanú momentom </w:t>
      </w:r>
      <w:r>
        <w:tab/>
        <w:t xml:space="preserve">doručenia písomného oznámenia nájomcovi, že prenajímateľ od zmluvy odstupuje. </w:t>
      </w:r>
    </w:p>
    <w:p w14:paraId="06CD2062" w14:textId="77777777" w:rsidR="00787C3D" w:rsidRDefault="00787C3D">
      <w:pPr>
        <w:tabs>
          <w:tab w:val="left" w:pos="360"/>
        </w:tabs>
        <w:jc w:val="both"/>
      </w:pPr>
    </w:p>
    <w:p w14:paraId="75619BD7" w14:textId="024BEFB3" w:rsidR="0044652B" w:rsidRDefault="00787C3D">
      <w:pPr>
        <w:tabs>
          <w:tab w:val="left" w:pos="360"/>
        </w:tabs>
        <w:jc w:val="both"/>
      </w:pPr>
      <w:r>
        <w:t xml:space="preserve">4.4 </w:t>
      </w:r>
      <w:r w:rsidR="0044652B">
        <w:t>Nájom podľa tejto zmluvy môže zaniknúť aj dohodou zmluvných strán.</w:t>
      </w:r>
    </w:p>
    <w:p w14:paraId="3CA47673" w14:textId="77777777" w:rsidR="0044652B" w:rsidRDefault="0044652B">
      <w:pPr>
        <w:jc w:val="both"/>
      </w:pPr>
    </w:p>
    <w:p w14:paraId="0C60F09F" w14:textId="77777777" w:rsidR="0044652B" w:rsidRDefault="0044652B">
      <w:pPr>
        <w:jc w:val="center"/>
        <w:rPr>
          <w:b/>
        </w:rPr>
      </w:pPr>
    </w:p>
    <w:p w14:paraId="7DFBCB3D" w14:textId="77777777" w:rsidR="0044652B" w:rsidRDefault="0044652B">
      <w:pPr>
        <w:rPr>
          <w:b/>
        </w:rPr>
      </w:pPr>
    </w:p>
    <w:p w14:paraId="3FB0EE4D" w14:textId="77777777" w:rsidR="0044652B" w:rsidRDefault="0044652B">
      <w:pPr>
        <w:jc w:val="center"/>
        <w:rPr>
          <w:b/>
        </w:rPr>
      </w:pPr>
      <w:r>
        <w:rPr>
          <w:b/>
        </w:rPr>
        <w:t>V.</w:t>
      </w:r>
    </w:p>
    <w:p w14:paraId="01B2E5A8" w14:textId="77777777" w:rsidR="0044652B" w:rsidRDefault="0044652B">
      <w:pPr>
        <w:jc w:val="center"/>
        <w:rPr>
          <w:b/>
        </w:rPr>
      </w:pPr>
      <w:r>
        <w:rPr>
          <w:b/>
        </w:rPr>
        <w:t>Ostatné osobitné dojednania</w:t>
      </w:r>
    </w:p>
    <w:p w14:paraId="4720FDCD" w14:textId="77777777" w:rsidR="0044652B" w:rsidRDefault="0044652B">
      <w:pPr>
        <w:jc w:val="center"/>
        <w:rPr>
          <w:b/>
        </w:rPr>
      </w:pPr>
    </w:p>
    <w:p w14:paraId="57B57BEA" w14:textId="77777777" w:rsidR="0044652B" w:rsidRDefault="0044652B">
      <w:pPr>
        <w:tabs>
          <w:tab w:val="left" w:pos="10"/>
        </w:tabs>
        <w:ind w:left="-10"/>
        <w:jc w:val="both"/>
      </w:pPr>
      <w:r>
        <w:t xml:space="preserve">5.1.  Práva a povinnosti prenajímateľa a nájomcu sa riadia ustanoveniami § 5 a 6 zákona </w:t>
      </w:r>
    </w:p>
    <w:p w14:paraId="685F93B3" w14:textId="77777777" w:rsidR="0044652B" w:rsidRDefault="0044652B">
      <w:pPr>
        <w:tabs>
          <w:tab w:val="left" w:pos="470"/>
        </w:tabs>
        <w:ind w:left="500"/>
        <w:jc w:val="both"/>
      </w:pPr>
      <w:r>
        <w:t>č. 116/90 Zb. Akékoľvek opravy účelovej povahy a drobné opravy /§5 – 8 Nariadenia vlády SR č. 87/1995/ vo vnútri nebytových priestorov uvedených v čl. I ako aj revízie, údržbu a opravy /okrem GO/ zaistí nájomca na svoje náklady. Ostatné opravy spoločných priestorov a udržiavanie podstaty  budovy a spoločných zariadení zaisťuje a hradí prenajímateľ.</w:t>
      </w:r>
    </w:p>
    <w:p w14:paraId="35B2361C" w14:textId="77777777" w:rsidR="0044652B" w:rsidRDefault="0044652B">
      <w:pPr>
        <w:tabs>
          <w:tab w:val="left" w:pos="470"/>
        </w:tabs>
        <w:ind w:left="500"/>
        <w:jc w:val="both"/>
      </w:pPr>
    </w:p>
    <w:p w14:paraId="10D2A239" w14:textId="77777777" w:rsidR="0044652B" w:rsidRDefault="0044652B">
      <w:pPr>
        <w:ind w:left="500" w:hanging="500"/>
        <w:jc w:val="both"/>
      </w:pPr>
      <w:r>
        <w:t>5.2. Nájomca v plnom rozsahu zodpovedá za škodu, ktorá v prenajatých priestoroch resp.  v spoločných priestoroch a na podstate budovy spôsobí svojou činnosťou buď on sám, alebo tí, ktorí plnili jeho príkazy. Poistenie svojho majetku nachádzajúceho sa v prenajatých priestoroch si nájomca vykoná sám na svoje vlastné náklady.</w:t>
      </w:r>
    </w:p>
    <w:p w14:paraId="7BA61435" w14:textId="77777777" w:rsidR="0044652B" w:rsidRDefault="0044652B">
      <w:pPr>
        <w:ind w:left="420"/>
        <w:jc w:val="both"/>
      </w:pPr>
    </w:p>
    <w:p w14:paraId="2D623B9A" w14:textId="77777777" w:rsidR="0044652B" w:rsidRDefault="0044652B">
      <w:pPr>
        <w:ind w:left="490" w:hanging="490"/>
        <w:jc w:val="both"/>
      </w:pPr>
      <w:r>
        <w:t>5.3.  Stavebné  úpravy  nebytových  priestorov,  ktoré  podliehajú ohláseniu v  zmysle § 57 zákona č. 50/1976 Zb. o územnom plánovaní a stavenom poriadku (stavebný zákon) v znení neskorších predpisov môže nájomca vykonávať len po predchádzajúcom písomnom súhlase prenajímateľa. Nájomca môže požadovať úhradu nákladov spojených so zmenou predmetu nájmu len vtedy, ak mu bol udelený predchádzajúci písomný súhlas a prenajímateľ sa v tomto súhlase zaviazal uhradiť tieto náklady.</w:t>
      </w:r>
    </w:p>
    <w:p w14:paraId="2C9550A6" w14:textId="77777777" w:rsidR="0044652B" w:rsidRDefault="0044652B">
      <w:pPr>
        <w:ind w:left="490"/>
        <w:jc w:val="both"/>
      </w:pPr>
    </w:p>
    <w:p w14:paraId="7743B1A4" w14:textId="77777777" w:rsidR="0044652B" w:rsidRDefault="0044652B">
      <w:pPr>
        <w:ind w:left="450" w:hanging="440"/>
        <w:jc w:val="both"/>
      </w:pPr>
      <w:r>
        <w:lastRenderedPageBreak/>
        <w:t>5.4. Po skončení nájmu je nájomca povinný vrátiť nebytové priestory prenajímateľovi v stave, v akom ich prevzal, s prevedením základného hygienického náteru, s prihliadnutím na obvyklé opotrebenie a zmeny vykonané na základe písomného súhlasu prenajímateľa</w:t>
      </w:r>
    </w:p>
    <w:p w14:paraId="7B02C966" w14:textId="77777777" w:rsidR="0044652B" w:rsidRDefault="0044652B">
      <w:pPr>
        <w:ind w:left="450"/>
        <w:jc w:val="both"/>
      </w:pPr>
    </w:p>
    <w:p w14:paraId="34F552C1" w14:textId="77777777" w:rsidR="0044652B" w:rsidRDefault="0044652B">
      <w:pPr>
        <w:ind w:left="450" w:hanging="440"/>
        <w:jc w:val="both"/>
      </w:pPr>
      <w:r>
        <w:t xml:space="preserve">5.5. Nájomca nie je oprávnený prenechať predmet nájmu, a to ani časť prenajatých priestorov do nájmu, podnájmu alebo výpožičky ďalším tretím osobám a nesmie tento majetok ani žiadnym iným spôsobom zaťažiť. </w:t>
      </w:r>
    </w:p>
    <w:p w14:paraId="427483F7" w14:textId="77777777" w:rsidR="0044652B" w:rsidRDefault="0044652B">
      <w:pPr>
        <w:jc w:val="both"/>
      </w:pPr>
    </w:p>
    <w:p w14:paraId="0AF76A02" w14:textId="77777777" w:rsidR="0044652B" w:rsidRDefault="0044652B">
      <w:pPr>
        <w:ind w:left="450" w:hanging="450"/>
        <w:jc w:val="both"/>
      </w:pPr>
      <w:r>
        <w:t>5.6. Pokiaľ táto zmluva nestanoví ináč, platia pre nájomný pomer príslušné  ustanovenia   zákona č. 116/1990 Zb., Občianskeho zákonníka, domového poriadku a platných cenových predpisov.</w:t>
      </w:r>
    </w:p>
    <w:p w14:paraId="50AA88F2" w14:textId="77777777" w:rsidR="0044652B" w:rsidRDefault="0044652B">
      <w:pPr>
        <w:ind w:left="450"/>
        <w:jc w:val="both"/>
      </w:pPr>
    </w:p>
    <w:p w14:paraId="39548AED" w14:textId="77777777" w:rsidR="0044652B" w:rsidRDefault="0044652B">
      <w:pPr>
        <w:ind w:left="470" w:hanging="480"/>
        <w:jc w:val="both"/>
      </w:pPr>
      <w:r>
        <w:t>5.7. Zmeny týkajúce sa tejto nájomnej zmluvy sa môžu vykonať len písomnými dodatkami k zmluve o nájme.</w:t>
      </w:r>
    </w:p>
    <w:p w14:paraId="7B6265DC" w14:textId="77777777" w:rsidR="0044652B" w:rsidRDefault="0044652B">
      <w:pPr>
        <w:jc w:val="both"/>
      </w:pPr>
    </w:p>
    <w:p w14:paraId="08EA98DE" w14:textId="77777777" w:rsidR="0044652B" w:rsidRDefault="0044652B">
      <w:pPr>
        <w:ind w:left="450" w:hanging="450"/>
        <w:jc w:val="both"/>
      </w:pPr>
      <w:r>
        <w:t>5.8. Nájomca sa zaväzuje, že v nebytových priestoroch v zmysle zákona č. 314/2001 Zb. o   ochrane pred požiarmi a zákona č. 124/2006 Z. z. NR SR o bezpečnosti a ochrane zdravia pri práci si bude zabezpečovať požiarnu ochranu a BOZP na vlastné náklady. Prenajímateľ si vyžaduje právo vstupu do prenajatých priestorov za účelom kontroly dodržiavania horeuvedených predpisov.</w:t>
      </w:r>
    </w:p>
    <w:p w14:paraId="2AF73E83" w14:textId="77777777" w:rsidR="0044652B" w:rsidRDefault="0044652B">
      <w:pPr>
        <w:jc w:val="both"/>
      </w:pPr>
    </w:p>
    <w:p w14:paraId="6A25F477" w14:textId="4AA0DB70" w:rsidR="0044652B" w:rsidRDefault="0044652B">
      <w:pPr>
        <w:ind w:left="500" w:hanging="490"/>
        <w:jc w:val="both"/>
      </w:pPr>
      <w:r>
        <w:t>5.9. Nájomca týmto dáva súhlas na to, aby  jeho osobné  údaje uvedené v  zmluve boli spracúvané prenajímateľom podľa zákona č. 1</w:t>
      </w:r>
      <w:r w:rsidR="00D965F1">
        <w:t>8/2018</w:t>
      </w:r>
      <w:r>
        <w:t xml:space="preserve"> Z. z. o ochrane osobných údajov </w:t>
      </w:r>
      <w:r w:rsidR="00D965F1">
        <w:t>a o zmene a doplnení niektorých zákonov</w:t>
      </w:r>
      <w:r>
        <w:t xml:space="preserve"> a použité na účely plnenia záväzkov prenajímateľa podľa zmluvy, ako aj na účely vymáhania nesplnených záväzkov nájomcu podľa zmluvy a aby boli za týmto účelom poskytnuté tretím osobám. Súhlas sa dáva na dobu do úplného zániku záväzku nájomcu z nájomných vzťahov založených zmluvou. </w:t>
      </w:r>
    </w:p>
    <w:p w14:paraId="4D206101" w14:textId="77777777" w:rsidR="0044652B" w:rsidRDefault="0044652B">
      <w:pPr>
        <w:jc w:val="both"/>
      </w:pPr>
    </w:p>
    <w:p w14:paraId="6E365327" w14:textId="77777777" w:rsidR="0044652B" w:rsidRDefault="0044652B">
      <w:pPr>
        <w:ind w:left="530" w:hanging="510"/>
        <w:jc w:val="both"/>
      </w:pPr>
      <w:r>
        <w:t>5.10.Táto zmluva  je vyhotovená v  4 vyhotoveniach, z  ktorých obdržia: 2 vyhotovenia nájomca, 2 vyhotovenia prenajímateľ.</w:t>
      </w:r>
    </w:p>
    <w:p w14:paraId="3520FFAC" w14:textId="77777777" w:rsidR="0044652B" w:rsidRDefault="0044652B">
      <w:pPr>
        <w:ind w:left="530"/>
        <w:jc w:val="both"/>
      </w:pPr>
    </w:p>
    <w:p w14:paraId="4DFD30BE" w14:textId="77777777" w:rsidR="0044652B" w:rsidRDefault="0044652B">
      <w:pPr>
        <w:numPr>
          <w:ilvl w:val="1"/>
          <w:numId w:val="3"/>
        </w:numPr>
        <w:tabs>
          <w:tab w:val="left" w:pos="500"/>
        </w:tabs>
        <w:ind w:left="0" w:hanging="10"/>
        <w:jc w:val="both"/>
      </w:pPr>
      <w:r>
        <w:t xml:space="preserve">Zmluvné stany vyhlasujú, že sa oboznámili s obsahom tejto zmluvy, že jej porozumeli </w:t>
      </w:r>
      <w:r>
        <w:tab/>
        <w:t>a na znak súhlasu s ňou ju vlastnoručne podpísali.</w:t>
      </w:r>
    </w:p>
    <w:p w14:paraId="0543B8E7" w14:textId="77777777" w:rsidR="0044652B" w:rsidRDefault="0044652B">
      <w:pPr>
        <w:tabs>
          <w:tab w:val="left" w:pos="500"/>
        </w:tabs>
        <w:ind w:hanging="10"/>
        <w:jc w:val="both"/>
      </w:pPr>
    </w:p>
    <w:p w14:paraId="12191B29" w14:textId="77777777" w:rsidR="0044652B" w:rsidRDefault="0044652B">
      <w:pPr>
        <w:tabs>
          <w:tab w:val="left" w:pos="500"/>
        </w:tabs>
        <w:ind w:left="-10"/>
        <w:jc w:val="both"/>
      </w:pPr>
    </w:p>
    <w:p w14:paraId="6833B1EF" w14:textId="77777777" w:rsidR="0044652B" w:rsidRDefault="0044652B">
      <w:pPr>
        <w:jc w:val="both"/>
      </w:pPr>
    </w:p>
    <w:p w14:paraId="223E06F3" w14:textId="77777777" w:rsidR="0044652B" w:rsidRDefault="0044652B">
      <w:pPr>
        <w:tabs>
          <w:tab w:val="left" w:pos="5170"/>
        </w:tabs>
        <w:jc w:val="both"/>
      </w:pPr>
      <w:r>
        <w:t>V Humennom, dňa ....................</w:t>
      </w:r>
      <w:r>
        <w:tab/>
        <w:t>V Humennom, dňa ....................</w:t>
      </w:r>
    </w:p>
    <w:p w14:paraId="409D6C0C" w14:textId="30A20A97" w:rsidR="0044652B" w:rsidRDefault="0044652B">
      <w:pPr>
        <w:pStyle w:val="odrazkal"/>
      </w:pPr>
    </w:p>
    <w:p w14:paraId="537CFDC0" w14:textId="7D1F7FBE" w:rsidR="00766FA4" w:rsidRDefault="00766FA4">
      <w:pPr>
        <w:pStyle w:val="odrazkal"/>
      </w:pPr>
    </w:p>
    <w:p w14:paraId="3C74A9CA" w14:textId="77777777" w:rsidR="00766FA4" w:rsidRDefault="00766FA4">
      <w:pPr>
        <w:pStyle w:val="odrazkal"/>
      </w:pPr>
    </w:p>
    <w:p w14:paraId="7246E50B" w14:textId="77777777" w:rsidR="0044652B" w:rsidRDefault="0044652B">
      <w:pPr>
        <w:pStyle w:val="odrazkal"/>
      </w:pPr>
      <w:r>
        <w:t>...................................</w:t>
      </w:r>
      <w:r>
        <w:tab/>
      </w:r>
      <w:r>
        <w:tab/>
      </w:r>
      <w:r>
        <w:tab/>
      </w:r>
      <w:r>
        <w:tab/>
      </w:r>
      <w:r>
        <w:tab/>
      </w:r>
      <w:r>
        <w:tab/>
      </w:r>
      <w:r>
        <w:tab/>
        <w:t>..............................</w:t>
      </w:r>
    </w:p>
    <w:p w14:paraId="24CDCB49" w14:textId="77777777" w:rsidR="0044652B" w:rsidRPr="00A42046" w:rsidRDefault="00A42046" w:rsidP="00A42046">
      <w:pPr>
        <w:pStyle w:val="odrazkal"/>
      </w:pPr>
      <w:r>
        <w:t xml:space="preserve">      P</w:t>
      </w:r>
      <w:r w:rsidR="0044652B" w:rsidRPr="00A42046">
        <w:t>renajímateľ</w:t>
      </w:r>
      <w:r w:rsidR="0044652B" w:rsidRPr="00A42046">
        <w:tab/>
      </w:r>
      <w:r w:rsidR="0044652B" w:rsidRPr="00A42046">
        <w:tab/>
      </w:r>
      <w:r w:rsidR="0044652B" w:rsidRPr="00A42046">
        <w:tab/>
      </w:r>
      <w:r w:rsidR="0044652B" w:rsidRPr="00A42046">
        <w:tab/>
      </w:r>
      <w:r w:rsidR="00D17C69" w:rsidRPr="00A42046">
        <w:tab/>
      </w:r>
      <w:r w:rsidR="0044652B" w:rsidRPr="00A42046">
        <w:tab/>
      </w:r>
      <w:r w:rsidR="0044652B" w:rsidRPr="00A42046">
        <w:rPr>
          <w:bCs/>
        </w:rPr>
        <w:t xml:space="preserve">       </w:t>
      </w:r>
      <w:r>
        <w:rPr>
          <w:bCs/>
        </w:rPr>
        <w:t xml:space="preserve">            </w:t>
      </w:r>
      <w:r w:rsidR="0044652B" w:rsidRPr="00A42046">
        <w:rPr>
          <w:bCs/>
        </w:rPr>
        <w:t>Nájomca</w:t>
      </w:r>
    </w:p>
    <w:sectPr w:rsidR="0044652B" w:rsidRPr="00A420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ACD6A" w14:textId="77777777" w:rsidR="002E48E2" w:rsidRDefault="002E48E2">
      <w:r>
        <w:separator/>
      </w:r>
    </w:p>
  </w:endnote>
  <w:endnote w:type="continuationSeparator" w:id="0">
    <w:p w14:paraId="3907F4D9" w14:textId="77777777" w:rsidR="002E48E2" w:rsidRDefault="002E4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D289B" w14:textId="77777777" w:rsidR="002E48E2" w:rsidRDefault="002E48E2">
      <w:r>
        <w:separator/>
      </w:r>
    </w:p>
  </w:footnote>
  <w:footnote w:type="continuationSeparator" w:id="0">
    <w:p w14:paraId="4E2A0C3E" w14:textId="77777777" w:rsidR="002E48E2" w:rsidRDefault="002E48E2">
      <w:r>
        <w:continuationSeparator/>
      </w:r>
    </w:p>
  </w:footnote>
  <w:footnote w:id="1">
    <w:p w14:paraId="3E2BCC1A" w14:textId="303C6CEA" w:rsidR="0044652B" w:rsidRDefault="0044652B">
      <w:pPr>
        <w:pStyle w:val="Textpoznmkypodiarou"/>
        <w:rPr>
          <w:b/>
          <w:bCs/>
          <w:i/>
          <w:iCs/>
        </w:rPr>
      </w:pPr>
      <w:r>
        <w:rPr>
          <w:rStyle w:val="Znakyprepoznmkupodiarou"/>
        </w:rPr>
        <w:footnoteRef/>
      </w:r>
      <w:r>
        <w:rPr>
          <w:b/>
          <w:bCs/>
        </w:rPr>
        <w:tab/>
        <w:t>Žiadateľ vyplní    údaje vyplývajúce z podmienok obchodnej verejnej súťaže, tz</w:t>
      </w:r>
      <w:r w:rsidR="00981DE3">
        <w:rPr>
          <w:b/>
          <w:bCs/>
        </w:rPr>
        <w:t>n</w:t>
      </w:r>
      <w:r>
        <w:rPr>
          <w:b/>
          <w:bCs/>
        </w:rPr>
        <w:t>. meno/názov,  adresu/sídlo uchádzač</w:t>
      </w:r>
      <w:r w:rsidR="00981DE3">
        <w:rPr>
          <w:b/>
          <w:bCs/>
        </w:rPr>
        <w:t>a, jeho identifikačné  údaje, (</w:t>
      </w:r>
      <w:r>
        <w:rPr>
          <w:b/>
          <w:bCs/>
        </w:rPr>
        <w:t>ak nemá pridelené IČO, uvedie rodné číslo), uviesť priestor a účel nájmu, ponúkanú cenu za m2/rok, návrh nájomnej zmluvy musí byť uchádzačom podpísaný.</w:t>
      </w:r>
      <w:r>
        <w:rPr>
          <w:b/>
          <w:bCs/>
          <w:i/>
          <w:iC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3"/>
    <w:multiLevelType w:val="multilevel"/>
    <w:tmpl w:val="00000003"/>
    <w:name w:val="WW8Num3"/>
    <w:lvl w:ilvl="0">
      <w:start w:val="5"/>
      <w:numFmt w:val="decimal"/>
      <w:lvlText w:val="%1."/>
      <w:lvlJc w:val="left"/>
      <w:pPr>
        <w:tabs>
          <w:tab w:val="num" w:pos="720"/>
        </w:tabs>
        <w:ind w:left="720" w:hanging="360"/>
      </w:pPr>
    </w:lvl>
    <w:lvl w:ilvl="1">
      <w:start w:val="1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530263567">
    <w:abstractNumId w:val="0"/>
  </w:num>
  <w:num w:numId="2" w16cid:durableId="986469681">
    <w:abstractNumId w:val="1"/>
  </w:num>
  <w:num w:numId="3" w16cid:durableId="841703206">
    <w:abstractNumId w:val="2"/>
  </w:num>
  <w:num w:numId="4" w16cid:durableId="2683137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F9D"/>
    <w:rsid w:val="00024F74"/>
    <w:rsid w:val="001517FD"/>
    <w:rsid w:val="00275874"/>
    <w:rsid w:val="002E48E2"/>
    <w:rsid w:val="003F0FB9"/>
    <w:rsid w:val="0044652B"/>
    <w:rsid w:val="004A6404"/>
    <w:rsid w:val="004A69B4"/>
    <w:rsid w:val="004F436D"/>
    <w:rsid w:val="00526F23"/>
    <w:rsid w:val="005704F1"/>
    <w:rsid w:val="00574288"/>
    <w:rsid w:val="005A534A"/>
    <w:rsid w:val="006D1E5A"/>
    <w:rsid w:val="006F75A3"/>
    <w:rsid w:val="00766FA4"/>
    <w:rsid w:val="00787C3D"/>
    <w:rsid w:val="007A20F8"/>
    <w:rsid w:val="00832E5B"/>
    <w:rsid w:val="00923764"/>
    <w:rsid w:val="00934966"/>
    <w:rsid w:val="00981DE3"/>
    <w:rsid w:val="00A17612"/>
    <w:rsid w:val="00A42046"/>
    <w:rsid w:val="00BE7F9D"/>
    <w:rsid w:val="00C439F2"/>
    <w:rsid w:val="00CC7B95"/>
    <w:rsid w:val="00D17C69"/>
    <w:rsid w:val="00D965F1"/>
    <w:rsid w:val="00E04574"/>
    <w:rsid w:val="00E171C3"/>
    <w:rsid w:val="00E42279"/>
    <w:rsid w:val="00E92B65"/>
    <w:rsid w:val="00F0735B"/>
    <w:rsid w:val="00F655FC"/>
    <w:rsid w:val="00FC7A7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B2848EC"/>
  <w15:chartTrackingRefBased/>
  <w15:docId w15:val="{CECF7BC3-EBE1-4AE4-A362-7100EEE57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uppressAutoHyphens/>
    </w:pPr>
    <w:rPr>
      <w:sz w:val="24"/>
      <w:szCs w:val="24"/>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Predvolenpsmoodseku1">
    <w:name w:val="Predvolené písmo odseku1"/>
  </w:style>
  <w:style w:type="character" w:customStyle="1" w:styleId="Symbolypreslovanie">
    <w:name w:val="Symboly pre číslovanie"/>
  </w:style>
  <w:style w:type="character" w:customStyle="1" w:styleId="Znakyprepoznmkupodiarou">
    <w:name w:val="Znaky pre poznámku pod čiarou"/>
  </w:style>
  <w:style w:type="character" w:styleId="Odkaznapoznmkupodiarou">
    <w:name w:val="footnote reference"/>
    <w:rPr>
      <w:vertAlign w:val="superscript"/>
    </w:rPr>
  </w:style>
  <w:style w:type="character" w:customStyle="1" w:styleId="Znakyprevysvetlivky">
    <w:name w:val="Znaky pre vysvetlivky"/>
    <w:rPr>
      <w:vertAlign w:val="superscript"/>
    </w:rPr>
  </w:style>
  <w:style w:type="character" w:customStyle="1" w:styleId="WW-Znakyprevysvetlivky">
    <w:name w:val="WW-Znaky pre vysvetlivky"/>
  </w:style>
  <w:style w:type="character" w:styleId="Odkaznavysvetlivku">
    <w:name w:val="endnote reference"/>
    <w:rPr>
      <w:vertAlign w:val="superscript"/>
    </w:rPr>
  </w:style>
  <w:style w:type="paragraph" w:customStyle="1" w:styleId="Nadpis">
    <w:name w:val="Nadpis"/>
    <w:basedOn w:val="Normlny"/>
    <w:next w:val="Zkladntext"/>
    <w:pPr>
      <w:keepNext/>
      <w:spacing w:before="240" w:after="120"/>
    </w:pPr>
    <w:rPr>
      <w:rFonts w:ascii="Arial" w:eastAsia="Lucida Sans Unicode" w:hAnsi="Arial" w:cs="Tahoma"/>
      <w:sz w:val="28"/>
      <w:szCs w:val="28"/>
    </w:rPr>
  </w:style>
  <w:style w:type="paragraph" w:styleId="Zkladntext">
    <w:name w:val="Body Text"/>
    <w:basedOn w:val="Normlny"/>
    <w:pPr>
      <w:spacing w:after="120"/>
    </w:pPr>
  </w:style>
  <w:style w:type="paragraph" w:styleId="Zoznam">
    <w:name w:val="List"/>
    <w:basedOn w:val="Zkladntext"/>
    <w:rPr>
      <w:rFonts w:cs="Tahoma"/>
    </w:rPr>
  </w:style>
  <w:style w:type="paragraph" w:customStyle="1" w:styleId="Popisok">
    <w:name w:val="Popisok"/>
    <w:basedOn w:val="Normlny"/>
    <w:pPr>
      <w:suppressLineNumbers/>
      <w:spacing w:before="120" w:after="120"/>
    </w:pPr>
    <w:rPr>
      <w:rFonts w:cs="Tahoma"/>
      <w:i/>
      <w:iCs/>
    </w:rPr>
  </w:style>
  <w:style w:type="paragraph" w:customStyle="1" w:styleId="Index">
    <w:name w:val="Index"/>
    <w:basedOn w:val="Normlny"/>
    <w:pPr>
      <w:suppressLineNumbers/>
    </w:pPr>
    <w:rPr>
      <w:rFonts w:cs="Tahoma"/>
    </w:rPr>
  </w:style>
  <w:style w:type="paragraph" w:customStyle="1" w:styleId="odrazkap">
    <w:name w:val="odrazka_p"/>
    <w:basedOn w:val="Normlny"/>
    <w:pPr>
      <w:spacing w:before="280" w:after="280"/>
    </w:pPr>
  </w:style>
  <w:style w:type="paragraph" w:customStyle="1" w:styleId="odrazkal">
    <w:name w:val="odrazka_l"/>
    <w:basedOn w:val="Normlny"/>
    <w:pPr>
      <w:spacing w:before="280" w:after="280"/>
    </w:pPr>
  </w:style>
  <w:style w:type="paragraph" w:customStyle="1" w:styleId="nadpisa">
    <w:name w:val="nadpis_a"/>
    <w:basedOn w:val="Normlny"/>
    <w:pPr>
      <w:spacing w:before="280" w:after="280"/>
    </w:pPr>
  </w:style>
  <w:style w:type="paragraph" w:styleId="Textpoznmkypodiarou">
    <w:name w:val="footnote text"/>
    <w:basedOn w:val="Normlny"/>
    <w:pPr>
      <w:suppressLineNumbers/>
      <w:ind w:left="283" w:hanging="283"/>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3F7CC-D080-4E83-A80C-B28EED0D6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1203</Words>
  <Characters>6860</Characters>
  <Application>Microsoft Office Word</Application>
  <DocSecurity>0</DocSecurity>
  <Lines>57</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Speedy</dc:creator>
  <cp:keywords/>
  <cp:lastModifiedBy>Riaditeľ</cp:lastModifiedBy>
  <cp:revision>3</cp:revision>
  <cp:lastPrinted>2022-07-06T10:05:00Z</cp:lastPrinted>
  <dcterms:created xsi:type="dcterms:W3CDTF">2024-09-27T08:24:00Z</dcterms:created>
  <dcterms:modified xsi:type="dcterms:W3CDTF">2024-09-27T08:36:00Z</dcterms:modified>
</cp:coreProperties>
</file>